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EB33" w14:textId="77777777" w:rsidR="005A55D7" w:rsidRPr="00F7130B" w:rsidRDefault="005A55D7" w:rsidP="005A55D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SKU 43819</w:t>
      </w:r>
    </w:p>
    <w:p w14:paraId="4D42AE76" w14:textId="77777777" w:rsidR="005A55D7" w:rsidRPr="00F7130B" w:rsidRDefault="005A55D7" w:rsidP="005A55D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Active ingredient:</w:t>
      </w:r>
    </w:p>
    <w:p w14:paraId="33B5D220" w14:textId="6B0653CA" w:rsidR="005A55D7" w:rsidRPr="00F7130B" w:rsidRDefault="00B56053" w:rsidP="00515B0F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CE1FF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0.13%w/w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Benzalkonium Chloride (CAS# </w:t>
      </w:r>
      <w:r w:rsidRPr="005502F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68391-01-5</w:t>
      </w: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)</w:t>
      </w:r>
    </w:p>
    <w:p w14:paraId="614ADF81" w14:textId="77777777" w:rsidR="005A55D7" w:rsidRPr="00F7130B" w:rsidRDefault="005A55D7" w:rsidP="005A55D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>Inactive ingredients:</w:t>
      </w:r>
    </w:p>
    <w:p w14:paraId="106D3574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DI Water (CAS# 7732-18-5)</w:t>
      </w:r>
    </w:p>
    <w:p w14:paraId="48A85199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spellStart"/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Lauramine</w:t>
      </w:r>
      <w:proofErr w:type="spellEnd"/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Oxide (CAS# 1643-20-5)</w:t>
      </w:r>
    </w:p>
    <w:p w14:paraId="7C4F25BB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Lauryl Betaine (CAS# 1643-20-5)</w:t>
      </w:r>
    </w:p>
    <w:p w14:paraId="03677E42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spellStart"/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Lautrimonium</w:t>
      </w:r>
      <w:proofErr w:type="spellEnd"/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Chloride (CAS# 683-10-3)</w:t>
      </w:r>
    </w:p>
    <w:p w14:paraId="34635F40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Glycerin (CAS# 112-00-5)</w:t>
      </w:r>
    </w:p>
    <w:p w14:paraId="6349F9B5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Tetrasodium EDTA (CAS# 56-81-5)</w:t>
      </w:r>
    </w:p>
    <w:p w14:paraId="27FD7E54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Sodium PCA (CAS# 64-02-8)</w:t>
      </w:r>
    </w:p>
    <w:p w14:paraId="42E433BB" w14:textId="1F97D329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Fragrance</w:t>
      </w:r>
    </w:p>
    <w:p w14:paraId="47A17742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Citric Acid (CAS# 68391-01-5)</w:t>
      </w:r>
    </w:p>
    <w:p w14:paraId="1868EF27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Oleth-10 (CAS# 8001-97-6)</w:t>
      </w:r>
    </w:p>
    <w:p w14:paraId="0CAB6C49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proofErr w:type="spellStart"/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Tocopheryl</w:t>
      </w:r>
      <w:proofErr w:type="spellEnd"/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Acetate (CAS# 9004-98-2)</w:t>
      </w:r>
    </w:p>
    <w:p w14:paraId="2765DA14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FD&amp;C Yellow #6 (CAS# 2783-94-0)</w:t>
      </w:r>
    </w:p>
    <w:p w14:paraId="096BF587" w14:textId="77777777" w:rsidR="005A55D7" w:rsidRPr="00F7130B" w:rsidRDefault="005A55D7" w:rsidP="005A55D7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F7130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FD&amp;C Red #40 (CAS# 25956-17-6)</w:t>
      </w:r>
    </w:p>
    <w:p w14:paraId="48836EE3" w14:textId="77777777" w:rsidR="007150B2" w:rsidRDefault="007150B2"/>
    <w:sectPr w:rsidR="0071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0383A"/>
    <w:multiLevelType w:val="multilevel"/>
    <w:tmpl w:val="7F8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A7BA7"/>
    <w:multiLevelType w:val="multilevel"/>
    <w:tmpl w:val="F702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102495">
    <w:abstractNumId w:val="0"/>
  </w:num>
  <w:num w:numId="2" w16cid:durableId="160812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5D7"/>
    <w:rsid w:val="003B1860"/>
    <w:rsid w:val="00443707"/>
    <w:rsid w:val="00443943"/>
    <w:rsid w:val="00515B0F"/>
    <w:rsid w:val="005A55D7"/>
    <w:rsid w:val="006D1EF7"/>
    <w:rsid w:val="007150B2"/>
    <w:rsid w:val="00B10A30"/>
    <w:rsid w:val="00B436DA"/>
    <w:rsid w:val="00B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FE26"/>
  <w15:docId w15:val="{00296BDA-4405-44DC-8CEC-14D15824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1ce67d-13f2-447a-bb65-0989b89dfdb4}" enabled="0" method="" siteId="{101ce67d-13f2-447a-bb65-0989b89dfd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Gordon D</dc:creator>
  <cp:keywords/>
  <dc:description/>
  <cp:lastModifiedBy>Aremu, David A</cp:lastModifiedBy>
  <cp:revision>3</cp:revision>
  <dcterms:created xsi:type="dcterms:W3CDTF">2024-12-19T18:15:00Z</dcterms:created>
  <dcterms:modified xsi:type="dcterms:W3CDTF">2024-12-19T18:15:00Z</dcterms:modified>
</cp:coreProperties>
</file>